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855" w:tblpY="451"/>
        <w:tblW w:w="10980" w:type="dxa"/>
        <w:tblLayout w:type="fixed"/>
        <w:tblCellMar>
          <w:left w:w="70" w:type="dxa"/>
          <w:right w:w="70" w:type="dxa"/>
        </w:tblCellMar>
        <w:tblLook w:val="04A0"/>
      </w:tblPr>
      <w:tblGrid>
        <w:gridCol w:w="4321"/>
        <w:gridCol w:w="1700"/>
        <w:gridCol w:w="4959"/>
      </w:tblGrid>
      <w:tr w:rsidR="008A5362" w:rsidTr="008A5362">
        <w:tc>
          <w:tcPr>
            <w:tcW w:w="4321" w:type="dxa"/>
            <w:tcBorders>
              <w:top w:val="single" w:sz="4" w:space="0" w:color="auto"/>
              <w:left w:val="single" w:sz="4" w:space="0" w:color="auto"/>
              <w:bottom w:val="nil"/>
              <w:right w:val="single" w:sz="4" w:space="0" w:color="auto"/>
            </w:tcBorders>
          </w:tcPr>
          <w:p w:rsidR="008A5362" w:rsidRDefault="008A5362">
            <w:pPr>
              <w:autoSpaceDE w:val="0"/>
              <w:autoSpaceDN w:val="0"/>
              <w:adjustRightInd w:val="0"/>
              <w:spacing w:line="256" w:lineRule="auto"/>
              <w:jc w:val="center"/>
              <w:rPr>
                <w:color w:val="0000FF"/>
                <w:szCs w:val="28"/>
                <w:lang w:eastAsia="en-US"/>
              </w:rPr>
            </w:pPr>
            <w:proofErr w:type="spellStart"/>
            <w:r>
              <w:rPr>
                <w:color w:val="0000FF"/>
                <w:szCs w:val="28"/>
                <w:lang w:eastAsia="en-US"/>
              </w:rPr>
              <w:t>Шенше</w:t>
            </w:r>
            <w:proofErr w:type="spellEnd"/>
            <w:r>
              <w:rPr>
                <w:color w:val="0000FF"/>
                <w:szCs w:val="28"/>
                <w:lang w:eastAsia="en-US"/>
              </w:rPr>
              <w:t xml:space="preserve"> ял </w:t>
            </w:r>
            <w:proofErr w:type="spellStart"/>
            <w:r>
              <w:rPr>
                <w:color w:val="0000FF"/>
                <w:szCs w:val="28"/>
                <w:lang w:eastAsia="en-US"/>
              </w:rPr>
              <w:t>кундем</w:t>
            </w:r>
            <w:proofErr w:type="spellEnd"/>
            <w:r>
              <w:rPr>
                <w:color w:val="0000FF"/>
                <w:szCs w:val="28"/>
                <w:lang w:eastAsia="en-US"/>
              </w:rPr>
              <w:t>»</w:t>
            </w:r>
          </w:p>
          <w:p w:rsidR="008A5362" w:rsidRDefault="008A5362">
            <w:pPr>
              <w:autoSpaceDE w:val="0"/>
              <w:autoSpaceDN w:val="0"/>
              <w:adjustRightInd w:val="0"/>
              <w:spacing w:line="256" w:lineRule="auto"/>
              <w:jc w:val="center"/>
              <w:rPr>
                <w:rFonts w:ascii="Calibri" w:eastAsiaTheme="minorHAnsi" w:hAnsi="Calibri" w:cstheme="minorBidi"/>
                <w:color w:val="0000FF"/>
                <w:szCs w:val="28"/>
                <w:lang w:eastAsia="ar-SA"/>
              </w:rPr>
            </w:pPr>
            <w:r>
              <w:rPr>
                <w:color w:val="0000FF"/>
                <w:szCs w:val="28"/>
                <w:lang w:eastAsia="en-US"/>
              </w:rPr>
              <w:t xml:space="preserve">муниципальный </w:t>
            </w:r>
            <w:proofErr w:type="spellStart"/>
            <w:r>
              <w:rPr>
                <w:color w:val="0000FF"/>
                <w:szCs w:val="28"/>
                <w:lang w:eastAsia="en-US"/>
              </w:rPr>
              <w:t>образованийын</w:t>
            </w:r>
            <w:proofErr w:type="spellEnd"/>
          </w:p>
          <w:p w:rsidR="008A5362" w:rsidRDefault="008A5362">
            <w:pPr>
              <w:autoSpaceDE w:val="0"/>
              <w:autoSpaceDN w:val="0"/>
              <w:adjustRightInd w:val="0"/>
              <w:spacing w:line="256" w:lineRule="auto"/>
              <w:jc w:val="center"/>
              <w:rPr>
                <w:color w:val="0000FF"/>
                <w:szCs w:val="28"/>
                <w:lang w:eastAsia="en-US"/>
              </w:rPr>
            </w:pPr>
            <w:r>
              <w:rPr>
                <w:color w:val="0000FF"/>
                <w:szCs w:val="28"/>
                <w:lang w:eastAsia="en-US"/>
              </w:rPr>
              <w:t xml:space="preserve"> </w:t>
            </w:r>
            <w:proofErr w:type="spellStart"/>
            <w:r>
              <w:rPr>
                <w:color w:val="0000FF"/>
                <w:szCs w:val="28"/>
                <w:lang w:eastAsia="en-US"/>
              </w:rPr>
              <w:t>депутатше</w:t>
            </w:r>
            <w:proofErr w:type="spellEnd"/>
            <w:r>
              <w:rPr>
                <w:color w:val="0000FF"/>
                <w:szCs w:val="28"/>
                <w:lang w:eastAsia="en-US"/>
              </w:rPr>
              <w:t xml:space="preserve">- </w:t>
            </w:r>
            <w:proofErr w:type="spellStart"/>
            <w:r>
              <w:rPr>
                <w:color w:val="0000FF"/>
                <w:szCs w:val="28"/>
                <w:lang w:eastAsia="en-US"/>
              </w:rPr>
              <w:t>влакын</w:t>
            </w:r>
            <w:proofErr w:type="spellEnd"/>
            <w:r>
              <w:rPr>
                <w:color w:val="0000FF"/>
                <w:szCs w:val="28"/>
                <w:lang w:eastAsia="en-US"/>
              </w:rPr>
              <w:t xml:space="preserve">  </w:t>
            </w:r>
            <w:proofErr w:type="spellStart"/>
            <w:r>
              <w:rPr>
                <w:color w:val="0000FF"/>
                <w:szCs w:val="28"/>
                <w:lang w:eastAsia="en-US"/>
              </w:rPr>
              <w:t>Погынжо</w:t>
            </w:r>
            <w:proofErr w:type="spellEnd"/>
          </w:p>
          <w:p w:rsidR="008A5362" w:rsidRDefault="008A5362">
            <w:pPr>
              <w:widowControl w:val="0"/>
              <w:suppressAutoHyphens/>
              <w:autoSpaceDE w:val="0"/>
              <w:autoSpaceDN w:val="0"/>
              <w:adjustRightInd w:val="0"/>
              <w:spacing w:line="276" w:lineRule="auto"/>
              <w:jc w:val="center"/>
              <w:rPr>
                <w:rFonts w:ascii="Calibri" w:hAnsi="Calibri"/>
                <w:color w:val="0000FF"/>
                <w:szCs w:val="28"/>
                <w:lang w:eastAsia="en-US"/>
              </w:rPr>
            </w:pPr>
          </w:p>
        </w:tc>
        <w:tc>
          <w:tcPr>
            <w:tcW w:w="1700" w:type="dxa"/>
            <w:tcBorders>
              <w:top w:val="single" w:sz="4" w:space="0" w:color="auto"/>
              <w:left w:val="single" w:sz="4" w:space="0" w:color="auto"/>
              <w:bottom w:val="nil"/>
              <w:right w:val="single" w:sz="4" w:space="0" w:color="auto"/>
            </w:tcBorders>
            <w:hideMark/>
          </w:tcPr>
          <w:p w:rsidR="008A5362" w:rsidRDefault="008A5362">
            <w:pPr>
              <w:widowControl w:val="0"/>
              <w:suppressAutoHyphens/>
              <w:autoSpaceDE w:val="0"/>
              <w:autoSpaceDN w:val="0"/>
              <w:adjustRightInd w:val="0"/>
              <w:snapToGrid w:val="0"/>
              <w:spacing w:line="276" w:lineRule="auto"/>
              <w:jc w:val="center"/>
              <w:rPr>
                <w:rFonts w:ascii="Calibri" w:hAnsi="Calibri"/>
                <w:color w:val="0000FF"/>
                <w:szCs w:val="28"/>
                <w:lang w:eastAsia="en-US"/>
              </w:rPr>
            </w:pPr>
            <w:r>
              <w:rPr>
                <w:noProof/>
                <w:szCs w:val="28"/>
              </w:rPr>
              <w:drawing>
                <wp:inline distT="0" distB="0" distL="0" distR="0">
                  <wp:extent cx="600075" cy="571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a:stretch>
                            <a:fillRect/>
                          </a:stretch>
                        </pic:blipFill>
                        <pic:spPr bwMode="auto">
                          <a:xfrm>
                            <a:off x="0" y="0"/>
                            <a:ext cx="600075" cy="571500"/>
                          </a:xfrm>
                          <a:prstGeom prst="rect">
                            <a:avLst/>
                          </a:prstGeom>
                          <a:solidFill>
                            <a:srgbClr val="FFFFFF">
                              <a:alpha val="0"/>
                            </a:srgbClr>
                          </a:solidFill>
                          <a:ln w="9525">
                            <a:noFill/>
                            <a:miter lim="800000"/>
                            <a:headEnd/>
                            <a:tailEnd/>
                          </a:ln>
                        </pic:spPr>
                      </pic:pic>
                    </a:graphicData>
                  </a:graphic>
                </wp:inline>
              </w:drawing>
            </w:r>
          </w:p>
        </w:tc>
        <w:tc>
          <w:tcPr>
            <w:tcW w:w="4959" w:type="dxa"/>
            <w:tcBorders>
              <w:top w:val="single" w:sz="4" w:space="0" w:color="auto"/>
              <w:left w:val="single" w:sz="4" w:space="0" w:color="auto"/>
              <w:bottom w:val="nil"/>
              <w:right w:val="single" w:sz="4" w:space="0" w:color="auto"/>
            </w:tcBorders>
            <w:hideMark/>
          </w:tcPr>
          <w:p w:rsidR="008A5362" w:rsidRDefault="008A5362">
            <w:pPr>
              <w:autoSpaceDE w:val="0"/>
              <w:autoSpaceDN w:val="0"/>
              <w:adjustRightInd w:val="0"/>
              <w:spacing w:line="256" w:lineRule="auto"/>
              <w:jc w:val="center"/>
              <w:rPr>
                <w:color w:val="0000FF"/>
                <w:szCs w:val="28"/>
                <w:lang w:eastAsia="en-US"/>
              </w:rPr>
            </w:pPr>
            <w:r>
              <w:rPr>
                <w:color w:val="0000FF"/>
                <w:szCs w:val="28"/>
                <w:lang w:eastAsia="en-US"/>
              </w:rPr>
              <w:t>Собрание депутатов</w:t>
            </w:r>
          </w:p>
          <w:p w:rsidR="008A5362" w:rsidRDefault="008A5362">
            <w:pPr>
              <w:autoSpaceDE w:val="0"/>
              <w:autoSpaceDN w:val="0"/>
              <w:adjustRightInd w:val="0"/>
              <w:spacing w:line="256" w:lineRule="auto"/>
              <w:jc w:val="center"/>
              <w:rPr>
                <w:rFonts w:ascii="Calibri" w:eastAsiaTheme="minorHAnsi" w:hAnsi="Calibri" w:cstheme="minorBidi"/>
                <w:color w:val="0000FF"/>
                <w:szCs w:val="28"/>
                <w:lang w:eastAsia="ar-SA"/>
              </w:rPr>
            </w:pPr>
            <w:r>
              <w:rPr>
                <w:color w:val="0000FF"/>
                <w:szCs w:val="28"/>
                <w:lang w:eastAsia="en-US"/>
              </w:rPr>
              <w:t>муниципального образования</w:t>
            </w:r>
          </w:p>
          <w:p w:rsidR="008A5362" w:rsidRDefault="008A5362">
            <w:pPr>
              <w:autoSpaceDE w:val="0"/>
              <w:autoSpaceDN w:val="0"/>
              <w:adjustRightInd w:val="0"/>
              <w:spacing w:line="256" w:lineRule="auto"/>
              <w:jc w:val="center"/>
              <w:rPr>
                <w:color w:val="0000FF"/>
                <w:szCs w:val="28"/>
                <w:lang w:eastAsia="en-US"/>
              </w:rPr>
            </w:pPr>
            <w:r>
              <w:rPr>
                <w:color w:val="0000FF"/>
                <w:szCs w:val="28"/>
                <w:lang w:eastAsia="en-US"/>
              </w:rPr>
              <w:t xml:space="preserve">«Шиньшинское сельское </w:t>
            </w:r>
          </w:p>
          <w:p w:rsidR="008A5362" w:rsidRDefault="008A5362">
            <w:pPr>
              <w:widowControl w:val="0"/>
              <w:suppressAutoHyphens/>
              <w:autoSpaceDE w:val="0"/>
              <w:autoSpaceDN w:val="0"/>
              <w:adjustRightInd w:val="0"/>
              <w:spacing w:line="276" w:lineRule="auto"/>
              <w:jc w:val="center"/>
              <w:rPr>
                <w:rFonts w:ascii="Calibri" w:hAnsi="Calibri"/>
                <w:color w:val="0000FF"/>
                <w:szCs w:val="28"/>
                <w:lang w:eastAsia="en-US"/>
              </w:rPr>
            </w:pPr>
            <w:r>
              <w:rPr>
                <w:color w:val="0000FF"/>
                <w:szCs w:val="28"/>
                <w:lang w:eastAsia="en-US"/>
              </w:rPr>
              <w:t>поселение»</w:t>
            </w:r>
          </w:p>
        </w:tc>
      </w:tr>
      <w:tr w:rsidR="008A5362" w:rsidTr="008A5362">
        <w:trPr>
          <w:trHeight w:val="948"/>
        </w:trPr>
        <w:tc>
          <w:tcPr>
            <w:tcW w:w="4321" w:type="dxa"/>
            <w:tcBorders>
              <w:top w:val="nil"/>
              <w:left w:val="single" w:sz="4" w:space="0" w:color="auto"/>
              <w:bottom w:val="double" w:sz="2" w:space="0" w:color="000000"/>
              <w:right w:val="single" w:sz="4" w:space="0" w:color="auto"/>
            </w:tcBorders>
            <w:hideMark/>
          </w:tcPr>
          <w:p w:rsidR="008A5362" w:rsidRDefault="008A5362">
            <w:pPr>
              <w:autoSpaceDE w:val="0"/>
              <w:autoSpaceDN w:val="0"/>
              <w:adjustRightInd w:val="0"/>
              <w:spacing w:line="256" w:lineRule="auto"/>
              <w:jc w:val="center"/>
              <w:rPr>
                <w:color w:val="0000FF"/>
                <w:szCs w:val="28"/>
                <w:lang w:eastAsia="en-US"/>
              </w:rPr>
            </w:pPr>
            <w:r>
              <w:rPr>
                <w:color w:val="0000FF"/>
                <w:szCs w:val="28"/>
                <w:lang w:eastAsia="en-US"/>
              </w:rPr>
              <w:t xml:space="preserve">425 154 </w:t>
            </w:r>
            <w:proofErr w:type="spellStart"/>
            <w:r>
              <w:rPr>
                <w:color w:val="0000FF"/>
                <w:szCs w:val="28"/>
                <w:lang w:eastAsia="en-US"/>
              </w:rPr>
              <w:t>Морко</w:t>
            </w:r>
            <w:proofErr w:type="spellEnd"/>
            <w:r>
              <w:rPr>
                <w:color w:val="0000FF"/>
                <w:szCs w:val="28"/>
                <w:lang w:eastAsia="en-US"/>
              </w:rPr>
              <w:t xml:space="preserve"> </w:t>
            </w:r>
            <w:proofErr w:type="spellStart"/>
            <w:r>
              <w:rPr>
                <w:color w:val="0000FF"/>
                <w:szCs w:val="28"/>
                <w:lang w:eastAsia="en-US"/>
              </w:rPr>
              <w:t>район.Шенше</w:t>
            </w:r>
            <w:proofErr w:type="spellEnd"/>
            <w:r>
              <w:rPr>
                <w:color w:val="0000FF"/>
                <w:szCs w:val="28"/>
                <w:lang w:eastAsia="en-US"/>
              </w:rPr>
              <w:t xml:space="preserve"> ял, Петров  </w:t>
            </w:r>
            <w:proofErr w:type="spellStart"/>
            <w:r>
              <w:rPr>
                <w:color w:val="0000FF"/>
                <w:szCs w:val="28"/>
                <w:lang w:eastAsia="en-US"/>
              </w:rPr>
              <w:t>урем</w:t>
            </w:r>
            <w:proofErr w:type="spellEnd"/>
            <w:r>
              <w:rPr>
                <w:color w:val="0000FF"/>
                <w:szCs w:val="28"/>
                <w:lang w:eastAsia="en-US"/>
              </w:rPr>
              <w:t>, 1в</w:t>
            </w:r>
          </w:p>
          <w:p w:rsidR="008A5362" w:rsidRDefault="008A5362">
            <w:pPr>
              <w:widowControl w:val="0"/>
              <w:suppressAutoHyphens/>
              <w:autoSpaceDE w:val="0"/>
              <w:autoSpaceDN w:val="0"/>
              <w:adjustRightInd w:val="0"/>
              <w:spacing w:line="276" w:lineRule="auto"/>
              <w:jc w:val="center"/>
              <w:rPr>
                <w:rFonts w:ascii="Calibri" w:hAnsi="Calibri"/>
                <w:color w:val="0000FF"/>
                <w:szCs w:val="28"/>
                <w:lang w:eastAsia="en-US"/>
              </w:rPr>
            </w:pPr>
            <w:proofErr w:type="spellStart"/>
            <w:r>
              <w:rPr>
                <w:color w:val="0000FF"/>
                <w:szCs w:val="28"/>
                <w:lang w:eastAsia="en-US"/>
              </w:rPr>
              <w:t>Телефон-влак</w:t>
            </w:r>
            <w:proofErr w:type="spellEnd"/>
            <w:r>
              <w:rPr>
                <w:color w:val="0000FF"/>
                <w:szCs w:val="28"/>
                <w:lang w:eastAsia="en-US"/>
              </w:rPr>
              <w:t>: 9-61-97</w:t>
            </w:r>
          </w:p>
        </w:tc>
        <w:tc>
          <w:tcPr>
            <w:tcW w:w="1700" w:type="dxa"/>
            <w:tcBorders>
              <w:top w:val="nil"/>
              <w:left w:val="single" w:sz="4" w:space="0" w:color="auto"/>
              <w:bottom w:val="double" w:sz="2" w:space="0" w:color="000000"/>
              <w:right w:val="single" w:sz="4" w:space="0" w:color="auto"/>
            </w:tcBorders>
          </w:tcPr>
          <w:p w:rsidR="008A5362" w:rsidRDefault="008A5362">
            <w:pPr>
              <w:widowControl w:val="0"/>
              <w:suppressAutoHyphens/>
              <w:autoSpaceDE w:val="0"/>
              <w:autoSpaceDN w:val="0"/>
              <w:adjustRightInd w:val="0"/>
              <w:snapToGrid w:val="0"/>
              <w:spacing w:line="276" w:lineRule="auto"/>
              <w:jc w:val="center"/>
              <w:rPr>
                <w:rFonts w:ascii="Calibri" w:hAnsi="Calibri"/>
                <w:color w:val="0000FF"/>
                <w:szCs w:val="28"/>
                <w:lang w:eastAsia="en-US"/>
              </w:rPr>
            </w:pPr>
          </w:p>
        </w:tc>
        <w:tc>
          <w:tcPr>
            <w:tcW w:w="4959" w:type="dxa"/>
            <w:tcBorders>
              <w:top w:val="nil"/>
              <w:left w:val="single" w:sz="4" w:space="0" w:color="auto"/>
              <w:bottom w:val="double" w:sz="2" w:space="0" w:color="000000"/>
              <w:right w:val="single" w:sz="4" w:space="0" w:color="auto"/>
            </w:tcBorders>
            <w:hideMark/>
          </w:tcPr>
          <w:p w:rsidR="008A5362" w:rsidRDefault="008A5362">
            <w:pPr>
              <w:autoSpaceDE w:val="0"/>
              <w:autoSpaceDN w:val="0"/>
              <w:adjustRightInd w:val="0"/>
              <w:spacing w:line="256" w:lineRule="auto"/>
              <w:jc w:val="center"/>
              <w:rPr>
                <w:color w:val="0000FF"/>
                <w:szCs w:val="28"/>
                <w:lang w:eastAsia="en-US"/>
              </w:rPr>
            </w:pPr>
            <w:r>
              <w:rPr>
                <w:color w:val="0000FF"/>
                <w:szCs w:val="28"/>
                <w:lang w:eastAsia="en-US"/>
              </w:rPr>
              <w:t>425 154, Моркинский район,</w:t>
            </w:r>
          </w:p>
          <w:p w:rsidR="008A5362" w:rsidRDefault="008A5362">
            <w:pPr>
              <w:autoSpaceDE w:val="0"/>
              <w:autoSpaceDN w:val="0"/>
              <w:adjustRightInd w:val="0"/>
              <w:spacing w:line="256" w:lineRule="auto"/>
              <w:jc w:val="center"/>
              <w:rPr>
                <w:rFonts w:asciiTheme="minorHAnsi" w:eastAsiaTheme="minorHAnsi" w:hAnsiTheme="minorHAnsi" w:cstheme="minorBidi"/>
                <w:color w:val="0000FF"/>
                <w:szCs w:val="28"/>
                <w:lang w:eastAsia="en-US"/>
              </w:rPr>
            </w:pPr>
            <w:r>
              <w:rPr>
                <w:color w:val="0000FF"/>
                <w:szCs w:val="28"/>
                <w:lang w:eastAsia="en-US"/>
              </w:rPr>
              <w:t xml:space="preserve">село </w:t>
            </w:r>
            <w:proofErr w:type="spellStart"/>
            <w:r>
              <w:rPr>
                <w:color w:val="0000FF"/>
                <w:szCs w:val="28"/>
                <w:lang w:eastAsia="en-US"/>
              </w:rPr>
              <w:t>Шиньша</w:t>
            </w:r>
            <w:proofErr w:type="spellEnd"/>
            <w:r>
              <w:rPr>
                <w:color w:val="0000FF"/>
                <w:szCs w:val="28"/>
                <w:lang w:eastAsia="en-US"/>
              </w:rPr>
              <w:t>, ул.Петрова, 1в</w:t>
            </w:r>
          </w:p>
          <w:p w:rsidR="008A5362" w:rsidRDefault="008A5362">
            <w:pPr>
              <w:widowControl w:val="0"/>
              <w:suppressAutoHyphens/>
              <w:autoSpaceDE w:val="0"/>
              <w:autoSpaceDN w:val="0"/>
              <w:adjustRightInd w:val="0"/>
              <w:spacing w:line="276" w:lineRule="auto"/>
              <w:jc w:val="center"/>
              <w:rPr>
                <w:rFonts w:ascii="Calibri" w:hAnsi="Calibri"/>
                <w:color w:val="0000FF"/>
                <w:szCs w:val="28"/>
                <w:lang w:eastAsia="en-US"/>
              </w:rPr>
            </w:pPr>
            <w:r>
              <w:rPr>
                <w:color w:val="0000FF"/>
                <w:szCs w:val="28"/>
                <w:lang w:eastAsia="en-US"/>
              </w:rPr>
              <w:t>Телефоны: 9-61-97</w:t>
            </w:r>
          </w:p>
        </w:tc>
      </w:tr>
    </w:tbl>
    <w:p w:rsidR="008A5362" w:rsidRDefault="008A5362" w:rsidP="008A5362">
      <w:pPr>
        <w:jc w:val="center"/>
        <w:rPr>
          <w:szCs w:val="28"/>
        </w:rPr>
      </w:pPr>
    </w:p>
    <w:p w:rsidR="008A5362" w:rsidRDefault="008A5362" w:rsidP="008A5362">
      <w:pPr>
        <w:jc w:val="center"/>
        <w:rPr>
          <w:szCs w:val="28"/>
        </w:rPr>
      </w:pPr>
    </w:p>
    <w:p w:rsidR="008A5362" w:rsidRDefault="008A5362" w:rsidP="008A5362">
      <w:pPr>
        <w:jc w:val="center"/>
        <w:rPr>
          <w:szCs w:val="28"/>
        </w:rPr>
      </w:pPr>
      <w:r>
        <w:rPr>
          <w:szCs w:val="28"/>
        </w:rPr>
        <w:t>№  138                                                                       от 28 сентября 2018 года</w:t>
      </w:r>
    </w:p>
    <w:p w:rsidR="008A5362" w:rsidRDefault="008A5362" w:rsidP="008A5362">
      <w:pPr>
        <w:jc w:val="center"/>
        <w:rPr>
          <w:b/>
          <w:szCs w:val="28"/>
        </w:rPr>
      </w:pPr>
    </w:p>
    <w:p w:rsidR="008A5362" w:rsidRDefault="008A5362" w:rsidP="008A5362">
      <w:pPr>
        <w:jc w:val="center"/>
        <w:rPr>
          <w:b/>
          <w:szCs w:val="28"/>
        </w:rPr>
      </w:pPr>
      <w:r>
        <w:rPr>
          <w:b/>
          <w:szCs w:val="28"/>
        </w:rPr>
        <w:t>Р Е Ш Е Н И Е</w:t>
      </w:r>
    </w:p>
    <w:p w:rsidR="008A5362" w:rsidRDefault="008A5362" w:rsidP="008A5362">
      <w:pPr>
        <w:jc w:val="center"/>
        <w:rPr>
          <w:b/>
          <w:szCs w:val="28"/>
        </w:rPr>
      </w:pPr>
      <w:r>
        <w:rPr>
          <w:b/>
          <w:szCs w:val="28"/>
        </w:rPr>
        <w:t>Собрания депутатов муниципального образования</w:t>
      </w:r>
    </w:p>
    <w:p w:rsidR="008A5362" w:rsidRDefault="008A5362" w:rsidP="008A5362">
      <w:pPr>
        <w:jc w:val="center"/>
        <w:rPr>
          <w:b/>
          <w:szCs w:val="28"/>
        </w:rPr>
      </w:pPr>
      <w:r>
        <w:rPr>
          <w:b/>
          <w:szCs w:val="28"/>
        </w:rPr>
        <w:t>"Шиньшинское сельское поселение"</w:t>
      </w:r>
    </w:p>
    <w:p w:rsidR="008A5362" w:rsidRDefault="008A5362" w:rsidP="008A5362">
      <w:pPr>
        <w:jc w:val="center"/>
        <w:rPr>
          <w:b/>
          <w:szCs w:val="28"/>
        </w:rPr>
      </w:pPr>
    </w:p>
    <w:p w:rsidR="008A5362" w:rsidRDefault="008A5362" w:rsidP="008A536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 внесение изменений в Устав муниципального образования "Шиньшинское сельское поселение"</w:t>
      </w:r>
    </w:p>
    <w:p w:rsidR="008A5362" w:rsidRDefault="008A5362" w:rsidP="008A5362">
      <w:pPr>
        <w:pStyle w:val="ConsPlusNormal"/>
        <w:ind w:firstLine="540"/>
        <w:jc w:val="center"/>
        <w:rPr>
          <w:b/>
          <w:sz w:val="28"/>
          <w:szCs w:val="28"/>
        </w:rPr>
      </w:pPr>
    </w:p>
    <w:p w:rsidR="008A5362" w:rsidRDefault="008A5362" w:rsidP="008A5362">
      <w:pPr>
        <w:ind w:firstLine="709"/>
        <w:jc w:val="both"/>
        <w:rPr>
          <w:szCs w:val="28"/>
        </w:rPr>
      </w:pPr>
      <w:r>
        <w:rPr>
          <w:szCs w:val="28"/>
        </w:rPr>
        <w:t xml:space="preserve">Руководствуясь Федеральным законом от 06 октября </w:t>
      </w:r>
      <w:smartTag w:uri="urn:schemas-microsoft-com:office:smarttags" w:element="metricconverter">
        <w:smartTagPr>
          <w:attr w:name="ProductID" w:val="2003 г"/>
        </w:smartTagPr>
        <w:r>
          <w:rPr>
            <w:szCs w:val="28"/>
          </w:rPr>
          <w:t>2003 г</w:t>
        </w:r>
      </w:smartTag>
      <w:r>
        <w:rPr>
          <w:szCs w:val="28"/>
        </w:rPr>
        <w:t>. № 131-ФЗ "Об общих принципах организации местного самоуправления в Российской Федерации", Собрание депутатов муниципального образования "Шиньшинское сельское поселение" РЕШИЛО:</w:t>
      </w:r>
    </w:p>
    <w:p w:rsidR="008A5362" w:rsidRDefault="008A5362" w:rsidP="008A5362">
      <w:pPr>
        <w:ind w:firstLine="709"/>
        <w:jc w:val="both"/>
        <w:rPr>
          <w:szCs w:val="28"/>
        </w:rPr>
      </w:pPr>
      <w:r>
        <w:rPr>
          <w:b/>
          <w:szCs w:val="28"/>
        </w:rPr>
        <w:t>1.</w:t>
      </w:r>
      <w:r>
        <w:rPr>
          <w:szCs w:val="28"/>
        </w:rPr>
        <w:t xml:space="preserve"> Внести в Устав муниципального образования «Шиньшинское сельское поселение», утвержденный решением Собрания депутатов муниципального образования "Шиньшинское сельское поселение" № 26 от 21.12.2009 г. (далее – Устав) следующие изменения:</w:t>
      </w:r>
    </w:p>
    <w:p w:rsidR="008A5362" w:rsidRDefault="008A5362" w:rsidP="008A5362">
      <w:pPr>
        <w:ind w:firstLine="709"/>
        <w:jc w:val="both"/>
        <w:rPr>
          <w:b/>
          <w:szCs w:val="28"/>
        </w:rPr>
      </w:pPr>
      <w:r>
        <w:rPr>
          <w:b/>
          <w:szCs w:val="28"/>
        </w:rPr>
        <w:t>1.1. В части 1 статьи 6 :</w:t>
      </w:r>
    </w:p>
    <w:p w:rsidR="008A5362" w:rsidRDefault="008A5362" w:rsidP="008A5362">
      <w:pPr>
        <w:pStyle w:val="a4"/>
        <w:ind w:left="0" w:firstLine="708"/>
        <w:jc w:val="both"/>
        <w:rPr>
          <w:color w:val="000000" w:themeColor="text1"/>
          <w:szCs w:val="28"/>
        </w:rPr>
      </w:pPr>
      <w:r>
        <w:rPr>
          <w:b/>
          <w:szCs w:val="28"/>
        </w:rPr>
        <w:t xml:space="preserve">а) </w:t>
      </w:r>
      <w:r>
        <w:rPr>
          <w:b/>
          <w:color w:val="000000" w:themeColor="text1"/>
          <w:szCs w:val="28"/>
        </w:rPr>
        <w:t>пункт 21  изложить в следующей редакции:</w:t>
      </w:r>
      <w:r>
        <w:rPr>
          <w:color w:val="000000" w:themeColor="text1"/>
          <w:szCs w:val="28"/>
        </w:rPr>
        <w:t xml:space="preserve"> </w:t>
      </w:r>
    </w:p>
    <w:p w:rsidR="008A5362" w:rsidRDefault="008A5362" w:rsidP="008A5362">
      <w:pPr>
        <w:pStyle w:val="a4"/>
        <w:ind w:left="0" w:firstLine="708"/>
        <w:jc w:val="both"/>
        <w:rPr>
          <w:szCs w:val="28"/>
          <w:shd w:val="clear" w:color="auto" w:fill="FFFFFF"/>
        </w:rPr>
      </w:pPr>
      <w:r>
        <w:rPr>
          <w:color w:val="000000" w:themeColor="text1"/>
          <w:szCs w:val="28"/>
        </w:rPr>
        <w:t>"21)</w:t>
      </w:r>
      <w:r>
        <w:rPr>
          <w:szCs w:val="28"/>
        </w:rPr>
        <w:t xml:space="preserve"> </w:t>
      </w:r>
      <w:r>
        <w:rPr>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5362" w:rsidRDefault="008A5362" w:rsidP="008A5362">
      <w:pPr>
        <w:ind w:firstLine="709"/>
        <w:jc w:val="both"/>
        <w:rPr>
          <w:b/>
          <w:szCs w:val="28"/>
        </w:rPr>
      </w:pPr>
      <w:r>
        <w:rPr>
          <w:b/>
          <w:szCs w:val="28"/>
        </w:rPr>
        <w:t>б) пункт 22 изложить в следующей редакции:</w:t>
      </w:r>
    </w:p>
    <w:p w:rsidR="008A5362" w:rsidRDefault="008A5362" w:rsidP="008A5362">
      <w:pPr>
        <w:autoSpaceDE w:val="0"/>
        <w:autoSpaceDN w:val="0"/>
        <w:adjustRightInd w:val="0"/>
        <w:jc w:val="both"/>
        <w:rPr>
          <w:color w:val="000000" w:themeColor="text1"/>
          <w:szCs w:val="28"/>
        </w:rPr>
      </w:pPr>
      <w:r>
        <w:rPr>
          <w:color w:val="000000" w:themeColor="text1"/>
          <w:szCs w:val="28"/>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3"/>
            <w:color w:val="000000" w:themeColor="text1"/>
            <w:szCs w:val="28"/>
          </w:rPr>
          <w:t>кодексом</w:t>
        </w:r>
      </w:hyperlink>
      <w:r>
        <w:rPr>
          <w:color w:val="000000" w:themeColor="text1"/>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Pr>
          <w:color w:val="000000" w:themeColor="text1"/>
          <w:szCs w:val="28"/>
        </w:rPr>
        <w:lastRenderedPageBreak/>
        <w:t xml:space="preserve">поселений, резервирование земель и изъятие земельных участков в границах поселения для муниципальных нужд, осуществление муниципального </w:t>
      </w:r>
    </w:p>
    <w:p w:rsidR="008A5362" w:rsidRDefault="008A5362" w:rsidP="008A5362">
      <w:pPr>
        <w:autoSpaceDE w:val="0"/>
        <w:autoSpaceDN w:val="0"/>
        <w:adjustRightInd w:val="0"/>
        <w:jc w:val="both"/>
        <w:rPr>
          <w:color w:val="000000" w:themeColor="text1"/>
          <w:szCs w:val="28"/>
        </w:rPr>
      </w:pPr>
      <w:r>
        <w:rPr>
          <w:color w:val="000000" w:themeColor="text1"/>
          <w:szCs w:val="28"/>
        </w:rPr>
        <w:t xml:space="preserve">земельного контроля в границах поселения, осуществление в случаях, предусмотренных Градостроительным </w:t>
      </w:r>
      <w:hyperlink r:id="rId7" w:history="1">
        <w:r>
          <w:rPr>
            <w:rStyle w:val="a3"/>
            <w:color w:val="000000" w:themeColor="text1"/>
            <w:szCs w:val="28"/>
          </w:rPr>
          <w:t>кодексом</w:t>
        </w:r>
      </w:hyperlink>
      <w:r>
        <w:rPr>
          <w:color w:val="000000" w:themeColor="text1"/>
          <w:szCs w:val="28"/>
        </w:rPr>
        <w:t xml:space="preserve"> Российской Федерации, </w:t>
      </w:r>
    </w:p>
    <w:p w:rsidR="008A5362" w:rsidRDefault="008A5362" w:rsidP="008A5362">
      <w:pPr>
        <w:autoSpaceDE w:val="0"/>
        <w:autoSpaceDN w:val="0"/>
        <w:adjustRightInd w:val="0"/>
        <w:jc w:val="both"/>
        <w:rPr>
          <w:b/>
          <w:szCs w:val="28"/>
          <w:shd w:val="clear" w:color="auto" w:fill="FFFFFF"/>
        </w:rPr>
      </w:pPr>
      <w:r>
        <w:rPr>
          <w:color w:val="000000" w:themeColor="text1"/>
          <w:szCs w:val="28"/>
        </w:rPr>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 реконструкции объектов капитального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b/>
          <w:szCs w:val="28"/>
          <w:shd w:val="clear" w:color="auto" w:fill="FFFFFF"/>
        </w:rPr>
        <w:t xml:space="preserve">       </w:t>
      </w:r>
    </w:p>
    <w:p w:rsidR="008A5362" w:rsidRDefault="008A5362" w:rsidP="008A5362">
      <w:pPr>
        <w:ind w:firstLine="709"/>
        <w:jc w:val="both"/>
        <w:rPr>
          <w:b/>
          <w:szCs w:val="28"/>
          <w:shd w:val="clear" w:color="auto" w:fill="FFFFFF"/>
        </w:rPr>
      </w:pPr>
      <w:r>
        <w:rPr>
          <w:b/>
          <w:szCs w:val="28"/>
          <w:shd w:val="clear" w:color="auto" w:fill="FFFFFF"/>
        </w:rPr>
        <w:t>1.2.Часть 1 статьи 7 :</w:t>
      </w:r>
    </w:p>
    <w:p w:rsidR="008A5362" w:rsidRDefault="008A5362" w:rsidP="008A5362">
      <w:pPr>
        <w:ind w:firstLine="709"/>
        <w:jc w:val="both"/>
        <w:rPr>
          <w:b/>
          <w:szCs w:val="28"/>
          <w:shd w:val="clear" w:color="auto" w:fill="FFFFFF"/>
        </w:rPr>
      </w:pPr>
      <w:r>
        <w:rPr>
          <w:b/>
          <w:szCs w:val="28"/>
          <w:shd w:val="clear" w:color="auto" w:fill="FFFFFF"/>
        </w:rPr>
        <w:t>а)  дополнить пунктом 14 следующего содержания:</w:t>
      </w:r>
    </w:p>
    <w:p w:rsidR="008A5362" w:rsidRDefault="008A5362" w:rsidP="008A5362">
      <w:pPr>
        <w:jc w:val="both"/>
        <w:rPr>
          <w:color w:val="000000"/>
          <w:szCs w:val="28"/>
          <w:shd w:val="clear" w:color="auto" w:fill="FFFFFF"/>
        </w:rPr>
      </w:pPr>
      <w:r>
        <w:rPr>
          <w:szCs w:val="28"/>
          <w:shd w:val="clear" w:color="auto" w:fill="FFFFFF"/>
        </w:rPr>
        <w:t xml:space="preserve">         "14) </w:t>
      </w:r>
      <w:r>
        <w:rPr>
          <w:color w:val="000000"/>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5362" w:rsidRDefault="008A5362" w:rsidP="008A5362">
      <w:pPr>
        <w:autoSpaceDE w:val="0"/>
        <w:autoSpaceDN w:val="0"/>
        <w:adjustRightInd w:val="0"/>
        <w:jc w:val="both"/>
        <w:rPr>
          <w:b/>
          <w:szCs w:val="28"/>
          <w:shd w:val="clear" w:color="auto" w:fill="FFFFFF"/>
        </w:rPr>
      </w:pPr>
      <w:r>
        <w:rPr>
          <w:b/>
          <w:szCs w:val="28"/>
          <w:shd w:val="clear" w:color="auto" w:fill="FFFFFF"/>
        </w:rPr>
        <w:t xml:space="preserve">         б) дополнить пунктом 15 следующего содержания:</w:t>
      </w:r>
    </w:p>
    <w:p w:rsidR="008A5362" w:rsidRDefault="008A5362" w:rsidP="008A5362">
      <w:pPr>
        <w:autoSpaceDE w:val="0"/>
        <w:autoSpaceDN w:val="0"/>
        <w:adjustRightInd w:val="0"/>
        <w:jc w:val="both"/>
        <w:rPr>
          <w:szCs w:val="28"/>
          <w:shd w:val="clear" w:color="auto" w:fill="FFFFFF"/>
        </w:rPr>
      </w:pPr>
      <w:r>
        <w:rPr>
          <w:szCs w:val="28"/>
          <w:shd w:val="clear" w:color="auto" w:fill="FFFFFF"/>
        </w:rPr>
        <w:t>"15) осуществление мероприятий по защите прав потребителей, предусмотренных законом Российской Федерации от 7 февраля 1992 года</w:t>
      </w:r>
    </w:p>
    <w:p w:rsidR="008A5362" w:rsidRDefault="008A5362" w:rsidP="008A5362">
      <w:pPr>
        <w:autoSpaceDE w:val="0"/>
        <w:autoSpaceDN w:val="0"/>
        <w:adjustRightInd w:val="0"/>
        <w:jc w:val="both"/>
        <w:rPr>
          <w:color w:val="000000" w:themeColor="text1"/>
          <w:szCs w:val="28"/>
        </w:rPr>
      </w:pPr>
      <w:r>
        <w:rPr>
          <w:szCs w:val="28"/>
          <w:shd w:val="clear" w:color="auto" w:fill="FFFFFF"/>
        </w:rPr>
        <w:t xml:space="preserve"> № 2300-1 "О защите прав потребителей".</w:t>
      </w:r>
    </w:p>
    <w:p w:rsidR="008A5362" w:rsidRDefault="008A5362" w:rsidP="008A5362">
      <w:pPr>
        <w:ind w:firstLine="709"/>
        <w:jc w:val="both"/>
        <w:rPr>
          <w:b/>
          <w:szCs w:val="28"/>
        </w:rPr>
      </w:pPr>
      <w:r>
        <w:rPr>
          <w:b/>
          <w:szCs w:val="28"/>
        </w:rPr>
        <w:lastRenderedPageBreak/>
        <w:t>1.3. В части 1 статьи 8:</w:t>
      </w:r>
    </w:p>
    <w:p w:rsidR="008A5362" w:rsidRDefault="008A5362" w:rsidP="008A5362">
      <w:pPr>
        <w:ind w:firstLine="709"/>
        <w:jc w:val="both"/>
        <w:rPr>
          <w:b/>
          <w:szCs w:val="28"/>
        </w:rPr>
      </w:pPr>
      <w:r>
        <w:rPr>
          <w:b/>
          <w:szCs w:val="28"/>
        </w:rPr>
        <w:t>а)  дополнить пунктом 5.3 следующего содержания:</w:t>
      </w:r>
    </w:p>
    <w:p w:rsidR="008A5362" w:rsidRDefault="008A5362" w:rsidP="008A5362">
      <w:pPr>
        <w:ind w:firstLine="709"/>
        <w:jc w:val="both"/>
        <w:rPr>
          <w:color w:val="000000" w:themeColor="text1"/>
          <w:szCs w:val="28"/>
        </w:rPr>
      </w:pPr>
      <w:r>
        <w:rPr>
          <w:color w:val="000000" w:themeColor="text1"/>
          <w:szCs w:val="28"/>
        </w:rPr>
        <w:t>"5.3)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A5362" w:rsidRDefault="008A5362" w:rsidP="008A5362">
      <w:pPr>
        <w:ind w:firstLine="709"/>
        <w:jc w:val="both"/>
        <w:rPr>
          <w:b/>
          <w:color w:val="000000" w:themeColor="text1"/>
          <w:szCs w:val="28"/>
        </w:rPr>
      </w:pPr>
      <w:r>
        <w:rPr>
          <w:b/>
          <w:color w:val="000000" w:themeColor="text1"/>
          <w:szCs w:val="28"/>
        </w:rPr>
        <w:t>б) пункт 7 изложить в следующей редакции:</w:t>
      </w:r>
    </w:p>
    <w:p w:rsidR="008A5362" w:rsidRDefault="008A5362" w:rsidP="008A5362">
      <w:pPr>
        <w:ind w:firstLine="709"/>
        <w:jc w:val="both"/>
        <w:rPr>
          <w:color w:val="000000" w:themeColor="text1"/>
          <w:szCs w:val="28"/>
        </w:rPr>
      </w:pPr>
      <w:r>
        <w:rPr>
          <w:color w:val="000000" w:themeColor="text1"/>
          <w:szCs w:val="28"/>
        </w:rPr>
        <w:t>"7)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органом государственной власти в порядке, установленном Правительством Российской Федерации;";</w:t>
      </w:r>
    </w:p>
    <w:p w:rsidR="008A5362" w:rsidRDefault="008A5362" w:rsidP="008A5362">
      <w:pPr>
        <w:ind w:firstLine="709"/>
        <w:jc w:val="both"/>
        <w:rPr>
          <w:color w:val="000000" w:themeColor="text1"/>
          <w:szCs w:val="28"/>
        </w:rPr>
      </w:pPr>
      <w:r>
        <w:rPr>
          <w:b/>
          <w:color w:val="000000" w:themeColor="text1"/>
          <w:szCs w:val="28"/>
        </w:rPr>
        <w:t>1.4</w:t>
      </w:r>
      <w:r>
        <w:rPr>
          <w:color w:val="000000" w:themeColor="text1"/>
          <w:szCs w:val="28"/>
        </w:rPr>
        <w:t>.</w:t>
      </w:r>
      <w:r>
        <w:rPr>
          <w:b/>
          <w:color w:val="000000" w:themeColor="text1"/>
          <w:szCs w:val="28"/>
        </w:rPr>
        <w:t>Пункт 6 части 2 статьи 10</w:t>
      </w:r>
      <w:r>
        <w:rPr>
          <w:color w:val="000000" w:themeColor="text1"/>
          <w:szCs w:val="28"/>
        </w:rPr>
        <w:t xml:space="preserve"> изложить в следующей редакции:</w:t>
      </w:r>
    </w:p>
    <w:p w:rsidR="008A5362" w:rsidRDefault="008A5362" w:rsidP="008A5362">
      <w:pPr>
        <w:ind w:firstLine="709"/>
        <w:jc w:val="both"/>
        <w:rPr>
          <w:color w:val="000000" w:themeColor="text1"/>
          <w:szCs w:val="28"/>
        </w:rPr>
      </w:pPr>
      <w:r>
        <w:rPr>
          <w:color w:val="000000" w:themeColor="text1"/>
          <w:szCs w:val="28"/>
        </w:rPr>
        <w:t>" 6) проведение публичных слушаний, общественных обсуждений;"</w:t>
      </w:r>
    </w:p>
    <w:p w:rsidR="008A5362" w:rsidRDefault="008A5362" w:rsidP="008A5362">
      <w:pPr>
        <w:ind w:firstLine="709"/>
        <w:jc w:val="both"/>
        <w:rPr>
          <w:b/>
          <w:color w:val="000000" w:themeColor="text1"/>
          <w:szCs w:val="28"/>
        </w:rPr>
      </w:pPr>
      <w:r>
        <w:rPr>
          <w:b/>
          <w:color w:val="000000" w:themeColor="text1"/>
          <w:szCs w:val="28"/>
        </w:rPr>
        <w:t>1.5. В статье 17:</w:t>
      </w:r>
    </w:p>
    <w:p w:rsidR="008A5362" w:rsidRDefault="008A5362" w:rsidP="008A5362">
      <w:pPr>
        <w:ind w:firstLine="709"/>
        <w:jc w:val="both"/>
        <w:rPr>
          <w:b/>
          <w:color w:val="000000" w:themeColor="text1"/>
          <w:szCs w:val="28"/>
        </w:rPr>
      </w:pPr>
      <w:r>
        <w:rPr>
          <w:b/>
          <w:color w:val="000000" w:themeColor="text1"/>
          <w:szCs w:val="28"/>
        </w:rPr>
        <w:t>а) наименование изложить в следующей редакции:</w:t>
      </w:r>
    </w:p>
    <w:p w:rsidR="008A5362" w:rsidRDefault="008A5362" w:rsidP="008A5362">
      <w:pPr>
        <w:ind w:firstLine="709"/>
        <w:jc w:val="both"/>
        <w:rPr>
          <w:color w:val="000000" w:themeColor="text1"/>
          <w:szCs w:val="28"/>
        </w:rPr>
      </w:pPr>
      <w:r>
        <w:rPr>
          <w:color w:val="000000" w:themeColor="text1"/>
          <w:szCs w:val="28"/>
        </w:rPr>
        <w:t>"Статья 17. Публичные слушания, общественные обсуждения";</w:t>
      </w:r>
    </w:p>
    <w:p w:rsidR="008A5362" w:rsidRDefault="008A5362" w:rsidP="008A5362">
      <w:pPr>
        <w:ind w:firstLine="709"/>
        <w:jc w:val="both"/>
        <w:rPr>
          <w:color w:val="000000" w:themeColor="text1"/>
          <w:szCs w:val="28"/>
        </w:rPr>
      </w:pPr>
      <w:r>
        <w:rPr>
          <w:b/>
          <w:color w:val="000000" w:themeColor="text1"/>
          <w:szCs w:val="28"/>
        </w:rPr>
        <w:t>б) Часть 3 изложить в следующей редакции:</w:t>
      </w:r>
    </w:p>
    <w:p w:rsidR="008A5362" w:rsidRDefault="008A5362" w:rsidP="008A5362">
      <w:pPr>
        <w:shd w:val="clear" w:color="auto" w:fill="FFFFFF"/>
        <w:spacing w:line="361" w:lineRule="atLeast"/>
        <w:ind w:firstLine="547"/>
        <w:jc w:val="both"/>
        <w:rPr>
          <w:color w:val="000000" w:themeColor="text1"/>
          <w:szCs w:val="28"/>
        </w:rPr>
      </w:pPr>
      <w:r>
        <w:rPr>
          <w:color w:val="000000" w:themeColor="text1"/>
          <w:szCs w:val="28"/>
        </w:rPr>
        <w:t>"</w:t>
      </w:r>
      <w:r>
        <w:rPr>
          <w:rStyle w:val="blk"/>
          <w:color w:val="000000" w:themeColor="text1"/>
          <w:szCs w:val="28"/>
        </w:rPr>
        <w:t>3. На публичные слушания должны выноситься:</w:t>
      </w:r>
    </w:p>
    <w:p w:rsidR="008A5362" w:rsidRDefault="008A5362" w:rsidP="008A5362">
      <w:pPr>
        <w:shd w:val="clear" w:color="auto" w:fill="FFFFFF"/>
        <w:ind w:firstLine="547"/>
        <w:jc w:val="both"/>
        <w:rPr>
          <w:color w:val="000000" w:themeColor="text1"/>
          <w:szCs w:val="28"/>
        </w:rPr>
      </w:pPr>
      <w:bookmarkStart w:id="0" w:name="dst691"/>
      <w:bookmarkEnd w:id="0"/>
      <w:r>
        <w:rPr>
          <w:rStyle w:val="blk"/>
          <w:color w:val="000000" w:themeColor="text1"/>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8" w:history="1">
        <w:r>
          <w:rPr>
            <w:rStyle w:val="a3"/>
            <w:color w:val="000000" w:themeColor="text1"/>
            <w:szCs w:val="28"/>
          </w:rPr>
          <w:t>Конституции</w:t>
        </w:r>
      </w:hyperlink>
      <w:r>
        <w:rPr>
          <w:rStyle w:val="blk"/>
          <w:color w:val="000000" w:themeColor="text1"/>
          <w:szCs w:val="28"/>
        </w:rPr>
        <w:t>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8A5362" w:rsidRDefault="008A5362" w:rsidP="008A5362">
      <w:pPr>
        <w:shd w:val="clear" w:color="auto" w:fill="FFFFFF"/>
        <w:spacing w:line="361" w:lineRule="atLeast"/>
        <w:ind w:firstLine="547"/>
        <w:jc w:val="both"/>
        <w:rPr>
          <w:color w:val="000000" w:themeColor="text1"/>
          <w:szCs w:val="28"/>
        </w:rPr>
      </w:pPr>
      <w:bookmarkStart w:id="1" w:name="dst100331"/>
      <w:bookmarkEnd w:id="1"/>
      <w:r>
        <w:rPr>
          <w:rStyle w:val="blk"/>
          <w:color w:val="000000" w:themeColor="text1"/>
          <w:szCs w:val="28"/>
        </w:rPr>
        <w:t>2) проект местного бюджета и отчет о его исполнении;</w:t>
      </w:r>
    </w:p>
    <w:p w:rsidR="008A5362" w:rsidRDefault="008A5362" w:rsidP="008A5362">
      <w:pPr>
        <w:shd w:val="clear" w:color="auto" w:fill="FFFFFF"/>
        <w:ind w:firstLine="547"/>
        <w:jc w:val="both"/>
        <w:rPr>
          <w:color w:val="000000" w:themeColor="text1"/>
          <w:szCs w:val="28"/>
        </w:rPr>
      </w:pPr>
      <w:bookmarkStart w:id="2" w:name="dst772"/>
      <w:bookmarkEnd w:id="2"/>
      <w:r>
        <w:rPr>
          <w:rStyle w:val="blk"/>
          <w:color w:val="000000" w:themeColor="text1"/>
          <w:szCs w:val="28"/>
        </w:rPr>
        <w:t>3) проект стратегии социально-экономического развития муниципального образования;</w:t>
      </w:r>
      <w:bookmarkStart w:id="3" w:name="dst789"/>
      <w:bookmarkStart w:id="4" w:name="dst645"/>
      <w:bookmarkEnd w:id="3"/>
      <w:bookmarkEnd w:id="4"/>
    </w:p>
    <w:p w:rsidR="008A5362" w:rsidRDefault="008A5362" w:rsidP="008A5362">
      <w:pPr>
        <w:shd w:val="clear" w:color="auto" w:fill="FFFFFF"/>
        <w:ind w:firstLine="547"/>
        <w:jc w:val="both"/>
        <w:rPr>
          <w:color w:val="000000" w:themeColor="text1"/>
          <w:szCs w:val="28"/>
        </w:rPr>
      </w:pPr>
      <w:r>
        <w:rPr>
          <w:rStyle w:val="blk"/>
          <w:color w:val="000000" w:themeColor="text1"/>
          <w:szCs w:val="28"/>
        </w:rPr>
        <w:t xml:space="preserve"> 4) вопросы о преобразовании муниципального образования, за исключением случаев, если в соответствии со </w:t>
      </w:r>
      <w:r>
        <w:rPr>
          <w:color w:val="000000" w:themeColor="text1"/>
          <w:szCs w:val="28"/>
        </w:rPr>
        <w:t>13 настоящего Федерального</w:t>
      </w:r>
      <w:r>
        <w:rPr>
          <w:rStyle w:val="blk"/>
          <w:color w:val="000000" w:themeColor="text1"/>
          <w:szCs w:val="28"/>
        </w:rPr>
        <w:t xml:space="preserve">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A5362" w:rsidRDefault="008A5362" w:rsidP="008A5362">
      <w:pPr>
        <w:ind w:firstLine="540"/>
        <w:jc w:val="both"/>
        <w:rPr>
          <w:color w:val="000000" w:themeColor="text1"/>
          <w:szCs w:val="28"/>
          <w:shd w:val="clear" w:color="auto" w:fill="FFFFFF"/>
        </w:rPr>
      </w:pPr>
      <w:r>
        <w:rPr>
          <w:b/>
          <w:color w:val="000000" w:themeColor="text1"/>
          <w:szCs w:val="28"/>
        </w:rPr>
        <w:t>в) в абзаце первом части 4 слова</w:t>
      </w:r>
      <w:r>
        <w:rPr>
          <w:color w:val="000000" w:themeColor="text1"/>
          <w:szCs w:val="28"/>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8A5362" w:rsidRDefault="008A5362" w:rsidP="008A5362">
      <w:pPr>
        <w:ind w:firstLine="540"/>
        <w:jc w:val="both"/>
        <w:rPr>
          <w:color w:val="000000" w:themeColor="text1"/>
          <w:szCs w:val="28"/>
          <w:shd w:val="clear" w:color="auto" w:fill="FFFFFF"/>
        </w:rPr>
      </w:pPr>
      <w:r>
        <w:rPr>
          <w:b/>
          <w:color w:val="000000" w:themeColor="text1"/>
          <w:szCs w:val="28"/>
          <w:shd w:val="clear" w:color="auto" w:fill="FFFFFF"/>
        </w:rPr>
        <w:t>г) дополнить частью 6 следующего содержания:</w:t>
      </w:r>
    </w:p>
    <w:p w:rsidR="008A5362" w:rsidRDefault="008A5362" w:rsidP="008A5362">
      <w:pPr>
        <w:ind w:firstLine="709"/>
        <w:jc w:val="both"/>
        <w:rPr>
          <w:color w:val="000000" w:themeColor="text1"/>
          <w:szCs w:val="28"/>
          <w:shd w:val="clear" w:color="auto" w:fill="FFFFFF"/>
        </w:rPr>
      </w:pPr>
      <w:r>
        <w:rPr>
          <w:color w:val="000000" w:themeColor="text1"/>
          <w:szCs w:val="28"/>
          <w:shd w:val="clear" w:color="auto" w:fill="FFFFFF"/>
        </w:rPr>
        <w:t xml:space="preserve">"6.По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Pr>
          <w:color w:val="000000" w:themeColor="text1"/>
          <w:szCs w:val="28"/>
          <w:shd w:val="clear" w:color="auto" w:fill="FFFFFF"/>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8A5362" w:rsidRDefault="008A5362" w:rsidP="008A5362">
      <w:pPr>
        <w:jc w:val="both"/>
        <w:rPr>
          <w:color w:val="000000" w:themeColor="text1"/>
          <w:szCs w:val="28"/>
          <w:shd w:val="clear" w:color="auto" w:fill="FFFFFF"/>
        </w:rPr>
      </w:pPr>
      <w:r>
        <w:rPr>
          <w:color w:val="000000" w:themeColor="text1"/>
          <w:szCs w:val="28"/>
          <w:shd w:val="clear" w:color="auto" w:fill="FFFFFF"/>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bookmarkStart w:id="5" w:name="l2026"/>
      <w:bookmarkStart w:id="6" w:name="l2028"/>
      <w:bookmarkStart w:id="7" w:name="l2027"/>
      <w:bookmarkEnd w:id="5"/>
      <w:bookmarkEnd w:id="6"/>
      <w:bookmarkEnd w:id="7"/>
      <w:r>
        <w:rPr>
          <w:color w:val="000000" w:themeColor="text1"/>
          <w:szCs w:val="28"/>
          <w:shd w:val="clear" w:color="auto" w:fill="FFFFFF"/>
        </w:rPr>
        <w:t>»; </w:t>
      </w:r>
      <w:r>
        <w:rPr>
          <w:b/>
          <w:color w:val="000000" w:themeColor="text1"/>
          <w:szCs w:val="28"/>
        </w:rPr>
        <w:t> </w:t>
      </w:r>
    </w:p>
    <w:p w:rsidR="008A5362" w:rsidRDefault="008A5362" w:rsidP="008A5362">
      <w:pPr>
        <w:ind w:firstLine="709"/>
        <w:jc w:val="both"/>
        <w:rPr>
          <w:b/>
          <w:color w:val="000000" w:themeColor="text1"/>
          <w:szCs w:val="28"/>
        </w:rPr>
      </w:pPr>
      <w:r>
        <w:rPr>
          <w:b/>
          <w:color w:val="000000" w:themeColor="text1"/>
          <w:szCs w:val="28"/>
        </w:rPr>
        <w:t>1.6. В части 1 статьи 26:</w:t>
      </w:r>
    </w:p>
    <w:p w:rsidR="008A5362" w:rsidRDefault="008A5362" w:rsidP="008A5362">
      <w:pPr>
        <w:ind w:firstLine="709"/>
        <w:jc w:val="both"/>
        <w:rPr>
          <w:b/>
          <w:color w:val="000000" w:themeColor="text1"/>
          <w:szCs w:val="28"/>
        </w:rPr>
      </w:pPr>
      <w:r>
        <w:rPr>
          <w:b/>
          <w:color w:val="000000" w:themeColor="text1"/>
          <w:szCs w:val="28"/>
        </w:rPr>
        <w:t xml:space="preserve">а) Пункт 4 изложить в следующей редакции: </w:t>
      </w:r>
    </w:p>
    <w:p w:rsidR="008A5362" w:rsidRDefault="008A5362" w:rsidP="008A5362">
      <w:pPr>
        <w:ind w:firstLine="709"/>
        <w:jc w:val="both"/>
        <w:rPr>
          <w:color w:val="000000" w:themeColor="text1"/>
          <w:szCs w:val="28"/>
        </w:rPr>
      </w:pPr>
      <w:r>
        <w:rPr>
          <w:color w:val="000000" w:themeColor="text1"/>
          <w:szCs w:val="28"/>
        </w:rPr>
        <w:t>"4) утверждение стратегии социально-экономического развития муниципального образования;";</w:t>
      </w:r>
    </w:p>
    <w:p w:rsidR="008A5362" w:rsidRDefault="008A5362" w:rsidP="008A5362">
      <w:pPr>
        <w:ind w:firstLine="709"/>
        <w:jc w:val="both"/>
        <w:rPr>
          <w:b/>
          <w:color w:val="000000" w:themeColor="text1"/>
          <w:szCs w:val="28"/>
        </w:rPr>
      </w:pPr>
      <w:r>
        <w:rPr>
          <w:b/>
          <w:color w:val="000000" w:themeColor="text1"/>
          <w:szCs w:val="28"/>
        </w:rPr>
        <w:t>б) дополнить пунктом 11 следующего содержания:</w:t>
      </w:r>
    </w:p>
    <w:p w:rsidR="008A5362" w:rsidRDefault="008A5362" w:rsidP="008A5362">
      <w:pPr>
        <w:ind w:firstLine="709"/>
        <w:jc w:val="both"/>
        <w:rPr>
          <w:color w:val="000000" w:themeColor="text1"/>
          <w:szCs w:val="28"/>
        </w:rPr>
      </w:pPr>
      <w:r>
        <w:rPr>
          <w:color w:val="000000" w:themeColor="text1"/>
          <w:szCs w:val="28"/>
        </w:rPr>
        <w:t>"11) утверждение правил благоустройства территории муниципального образования.";</w:t>
      </w:r>
    </w:p>
    <w:p w:rsidR="008A5362" w:rsidRDefault="008A5362" w:rsidP="008A5362">
      <w:pPr>
        <w:ind w:firstLine="709"/>
        <w:jc w:val="both"/>
        <w:rPr>
          <w:b/>
          <w:color w:val="000000" w:themeColor="text1"/>
          <w:szCs w:val="28"/>
        </w:rPr>
      </w:pPr>
      <w:r>
        <w:rPr>
          <w:b/>
          <w:color w:val="000000" w:themeColor="text1"/>
          <w:szCs w:val="28"/>
        </w:rPr>
        <w:t>1.7. Статью 32 дополнить частью 3 следующего содержания:</w:t>
      </w:r>
    </w:p>
    <w:p w:rsidR="008A5362" w:rsidRDefault="008A5362" w:rsidP="008A5362">
      <w:pPr>
        <w:ind w:firstLine="709"/>
        <w:jc w:val="both"/>
        <w:rPr>
          <w:color w:val="000000" w:themeColor="text1"/>
          <w:szCs w:val="28"/>
          <w:shd w:val="clear" w:color="auto" w:fill="FFFFFF"/>
        </w:rPr>
      </w:pPr>
      <w:r>
        <w:rPr>
          <w:color w:val="000000" w:themeColor="text1"/>
          <w:szCs w:val="28"/>
        </w:rPr>
        <w:t>"3.</w:t>
      </w:r>
      <w:r>
        <w:rPr>
          <w:color w:val="000000" w:themeColor="text1"/>
          <w:szCs w:val="28"/>
          <w:shd w:val="clear" w:color="auto" w:fill="FFFFFF"/>
        </w:rPr>
        <w:t>В случае,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сельского поселения, избираемого Собранием депутатов  из своего состава,</w:t>
      </w:r>
      <w:bookmarkStart w:id="8" w:name="_GoBack"/>
      <w:bookmarkEnd w:id="8"/>
      <w:r>
        <w:rPr>
          <w:color w:val="000000" w:themeColor="text1"/>
          <w:szCs w:val="28"/>
          <w:shd w:val="clear" w:color="auto" w:fill="FFFFFF"/>
        </w:rPr>
        <w:t xml:space="preserve"> до вступления решения суда в законную силу.";</w:t>
      </w:r>
    </w:p>
    <w:p w:rsidR="008A5362" w:rsidRDefault="008A5362" w:rsidP="008A5362">
      <w:pPr>
        <w:ind w:firstLine="540"/>
        <w:jc w:val="both"/>
        <w:rPr>
          <w:color w:val="000000" w:themeColor="text1"/>
          <w:szCs w:val="28"/>
          <w:shd w:val="clear" w:color="auto" w:fill="FFFFFF"/>
        </w:rPr>
      </w:pPr>
      <w:r>
        <w:rPr>
          <w:b/>
          <w:color w:val="000000" w:themeColor="text1"/>
          <w:szCs w:val="28"/>
          <w:shd w:val="clear" w:color="auto" w:fill="FFFFFF"/>
        </w:rPr>
        <w:t>1.8.Абзац второй части 1 статьи 50 изложить в следующей редакции:</w:t>
      </w:r>
    </w:p>
    <w:p w:rsidR="008A5362" w:rsidRDefault="008A5362" w:rsidP="008A5362">
      <w:pPr>
        <w:ind w:firstLine="540"/>
        <w:jc w:val="both"/>
        <w:rPr>
          <w:color w:val="000000" w:themeColor="text1"/>
          <w:szCs w:val="28"/>
          <w:shd w:val="clear" w:color="auto" w:fill="FFFFFF"/>
        </w:rPr>
      </w:pPr>
      <w:r>
        <w:rPr>
          <w:color w:val="000000" w:themeColor="text1"/>
          <w:szCs w:val="28"/>
          <w:shd w:val="clear" w:color="auto" w:fill="FFFFFF"/>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8A5362" w:rsidRDefault="008A5362" w:rsidP="008A5362">
      <w:pPr>
        <w:ind w:firstLine="540"/>
        <w:jc w:val="both"/>
        <w:rPr>
          <w:b/>
          <w:color w:val="000000" w:themeColor="text1"/>
          <w:szCs w:val="28"/>
          <w:shd w:val="clear" w:color="auto" w:fill="FFFFFF"/>
        </w:rPr>
      </w:pPr>
      <w:r>
        <w:rPr>
          <w:b/>
          <w:color w:val="000000" w:themeColor="text1"/>
          <w:szCs w:val="28"/>
          <w:shd w:val="clear" w:color="auto" w:fill="FFFFFF"/>
        </w:rPr>
        <w:t>1.9. Часть 2 статьи 50 изложить в следующей редакции:</w:t>
      </w:r>
    </w:p>
    <w:p w:rsidR="008A5362" w:rsidRDefault="008A5362" w:rsidP="008A5362">
      <w:pPr>
        <w:ind w:firstLine="540"/>
        <w:jc w:val="both"/>
        <w:rPr>
          <w:szCs w:val="28"/>
        </w:rPr>
      </w:pPr>
      <w:r>
        <w:rPr>
          <w:color w:val="000000" w:themeColor="text1"/>
          <w:szCs w:val="28"/>
          <w:shd w:val="clear" w:color="auto" w:fill="FFFFFF"/>
        </w:rPr>
        <w:t xml:space="preserve"> "2.Вопросы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w:t>
      </w:r>
      <w:r>
        <w:rPr>
          <w:color w:val="000000"/>
          <w:szCs w:val="28"/>
          <w:shd w:val="clear" w:color="auto" w:fill="FFFFFF"/>
        </w:rPr>
        <w:t xml:space="preserve"> 4.1 части 1 статьи 25.1 Федерального закона, на сходе граждан.".</w:t>
      </w:r>
    </w:p>
    <w:p w:rsidR="008A5362" w:rsidRDefault="008A5362" w:rsidP="008A5362">
      <w:pPr>
        <w:pStyle w:val="1"/>
        <w:numPr>
          <w:ilvl w:val="0"/>
          <w:numId w:val="1"/>
        </w:numPr>
        <w:shd w:val="clear" w:color="auto" w:fill="auto"/>
        <w:ind w:left="0" w:right="20" w:firstLine="567"/>
        <w:rPr>
          <w:rFonts w:ascii="Times New Roman" w:hAnsi="Times New Roman" w:cs="Times New Roman"/>
          <w:sz w:val="28"/>
          <w:szCs w:val="28"/>
        </w:rPr>
      </w:pPr>
      <w:r>
        <w:rPr>
          <w:rFonts w:ascii="Times New Roman" w:hAnsi="Times New Roman" w:cs="Times New Roman"/>
          <w:color w:val="000000"/>
          <w:sz w:val="28"/>
          <w:szCs w:val="28"/>
        </w:rPr>
        <w:t>Поручить Главе муниципального образования "Шиньшинское сельское поселение", Председателю Собрания депутатов муниципального образования "Шиньшинское сельское поселение" направить настоящее решение на государственную регистрацию в Управление Министерства юстиции Российской Федерации по Республике Марий Эл.</w:t>
      </w:r>
    </w:p>
    <w:p w:rsidR="008A5362" w:rsidRDefault="008A5362" w:rsidP="008A5362">
      <w:pPr>
        <w:pStyle w:val="1"/>
        <w:numPr>
          <w:ilvl w:val="0"/>
          <w:numId w:val="1"/>
        </w:numPr>
        <w:shd w:val="clear" w:color="auto" w:fill="auto"/>
        <w:ind w:left="0" w:right="20" w:firstLine="567"/>
        <w:rPr>
          <w:rFonts w:ascii="Times New Roman" w:hAnsi="Times New Roman" w:cs="Times New Roman"/>
          <w:sz w:val="28"/>
          <w:szCs w:val="28"/>
        </w:rPr>
      </w:pPr>
      <w:r>
        <w:rPr>
          <w:rFonts w:ascii="Times New Roman" w:hAnsi="Times New Roman" w:cs="Times New Roman"/>
          <w:color w:val="000000"/>
          <w:sz w:val="28"/>
          <w:szCs w:val="28"/>
        </w:rPr>
        <w:t xml:space="preserve">Изменения в Устав муниципального образования "Шиньшинское сельское поселение" подлежат официальному обнародованию после их </w:t>
      </w:r>
      <w:r>
        <w:rPr>
          <w:rFonts w:ascii="Times New Roman" w:hAnsi="Times New Roman" w:cs="Times New Roman"/>
          <w:color w:val="000000"/>
          <w:sz w:val="28"/>
          <w:szCs w:val="28"/>
        </w:rPr>
        <w:lastRenderedPageBreak/>
        <w:t>государственной регистрации и вступают в силу после их официального обнародования.</w:t>
      </w:r>
    </w:p>
    <w:p w:rsidR="008A5362" w:rsidRDefault="008A5362" w:rsidP="008A5362">
      <w:pPr>
        <w:tabs>
          <w:tab w:val="num" w:pos="1429"/>
        </w:tabs>
        <w:jc w:val="both"/>
        <w:rPr>
          <w:szCs w:val="28"/>
        </w:rPr>
      </w:pPr>
    </w:p>
    <w:p w:rsidR="008A5362" w:rsidRDefault="008A5362" w:rsidP="008A5362">
      <w:pPr>
        <w:tabs>
          <w:tab w:val="num" w:pos="1429"/>
        </w:tabs>
        <w:jc w:val="both"/>
        <w:rPr>
          <w:szCs w:val="28"/>
        </w:rPr>
      </w:pPr>
    </w:p>
    <w:p w:rsidR="008A5362" w:rsidRDefault="008A5362" w:rsidP="008A5362">
      <w:pPr>
        <w:rPr>
          <w:szCs w:val="28"/>
        </w:rPr>
      </w:pPr>
      <w:r>
        <w:rPr>
          <w:szCs w:val="28"/>
        </w:rPr>
        <w:t xml:space="preserve">  Глава муниципального образования </w:t>
      </w:r>
    </w:p>
    <w:p w:rsidR="008A5362" w:rsidRDefault="008A5362" w:rsidP="008A5362">
      <w:pPr>
        <w:rPr>
          <w:szCs w:val="28"/>
        </w:rPr>
      </w:pPr>
      <w:r>
        <w:rPr>
          <w:szCs w:val="28"/>
        </w:rPr>
        <w:t xml:space="preserve">"Шиньшинское сельское поселение", </w:t>
      </w:r>
    </w:p>
    <w:p w:rsidR="008A5362" w:rsidRDefault="008A5362" w:rsidP="008A5362">
      <w:pPr>
        <w:rPr>
          <w:szCs w:val="28"/>
        </w:rPr>
      </w:pPr>
      <w:r>
        <w:rPr>
          <w:szCs w:val="28"/>
        </w:rPr>
        <w:t>Председатель Собрания   депутатов                                              Р.Николаева</w:t>
      </w:r>
    </w:p>
    <w:p w:rsidR="00D506EF" w:rsidRDefault="00D506EF"/>
    <w:sectPr w:rsidR="00D506EF" w:rsidSect="00D50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43E1C"/>
    <w:multiLevelType w:val="hybridMultilevel"/>
    <w:tmpl w:val="C798B424"/>
    <w:lvl w:ilvl="0" w:tplc="3FC4B77A">
      <w:start w:val="2"/>
      <w:numFmt w:val="decimal"/>
      <w:lvlText w:val="%1."/>
      <w:lvlJc w:val="left"/>
      <w:pPr>
        <w:ind w:left="786" w:hanging="360"/>
      </w:pPr>
      <w:rPr>
        <w:b/>
        <w:color w:val="000000"/>
      </w:r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5362"/>
    <w:rsid w:val="00482F6A"/>
    <w:rsid w:val="008A5362"/>
    <w:rsid w:val="00D506EF"/>
    <w:rsid w:val="00FE1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6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362"/>
    <w:rPr>
      <w:strike w:val="0"/>
      <w:dstrike w:val="0"/>
      <w:color w:val="666699"/>
      <w:u w:val="none"/>
      <w:effect w:val="none"/>
    </w:rPr>
  </w:style>
  <w:style w:type="paragraph" w:styleId="a4">
    <w:name w:val="List Paragraph"/>
    <w:basedOn w:val="a"/>
    <w:uiPriority w:val="34"/>
    <w:qFormat/>
    <w:rsid w:val="008A5362"/>
    <w:pPr>
      <w:ind w:left="720"/>
      <w:contextualSpacing/>
    </w:pPr>
  </w:style>
  <w:style w:type="paragraph" w:customStyle="1" w:styleId="ConsPlusNormal">
    <w:name w:val="ConsPlusNormal"/>
    <w:rsid w:val="008A536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link w:val="1"/>
    <w:locked/>
    <w:rsid w:val="008A5362"/>
    <w:rPr>
      <w:sz w:val="27"/>
      <w:szCs w:val="27"/>
      <w:shd w:val="clear" w:color="auto" w:fill="FFFFFF"/>
    </w:rPr>
  </w:style>
  <w:style w:type="paragraph" w:customStyle="1" w:styleId="1">
    <w:name w:val="Основной текст1"/>
    <w:basedOn w:val="a"/>
    <w:link w:val="a5"/>
    <w:rsid w:val="008A5362"/>
    <w:pPr>
      <w:widowControl w:val="0"/>
      <w:shd w:val="clear" w:color="auto" w:fill="FFFFFF"/>
      <w:spacing w:line="322" w:lineRule="exact"/>
      <w:jc w:val="both"/>
    </w:pPr>
    <w:rPr>
      <w:rFonts w:asciiTheme="minorHAnsi" w:eastAsiaTheme="minorHAnsi" w:hAnsiTheme="minorHAnsi" w:cstheme="minorBidi"/>
      <w:sz w:val="27"/>
      <w:szCs w:val="27"/>
      <w:lang w:eastAsia="en-US"/>
    </w:rPr>
  </w:style>
  <w:style w:type="character" w:customStyle="1" w:styleId="blk">
    <w:name w:val="blk"/>
    <w:basedOn w:val="a0"/>
    <w:rsid w:val="008A5362"/>
  </w:style>
  <w:style w:type="paragraph" w:styleId="a6">
    <w:name w:val="Balloon Text"/>
    <w:basedOn w:val="a"/>
    <w:link w:val="a7"/>
    <w:uiPriority w:val="99"/>
    <w:semiHidden/>
    <w:unhideWhenUsed/>
    <w:rsid w:val="008A5362"/>
    <w:rPr>
      <w:rFonts w:ascii="Tahoma" w:hAnsi="Tahoma" w:cs="Tahoma"/>
      <w:sz w:val="16"/>
      <w:szCs w:val="16"/>
    </w:rPr>
  </w:style>
  <w:style w:type="character" w:customStyle="1" w:styleId="a7">
    <w:name w:val="Текст выноски Знак"/>
    <w:basedOn w:val="a0"/>
    <w:link w:val="a6"/>
    <w:uiPriority w:val="99"/>
    <w:semiHidden/>
    <w:rsid w:val="008A53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4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2CC9936F16084B136CC2B35749374A8ABF7BBB23B3D317A415D411A238qC1F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C9936F16084B136CC2B35749374A8ABF7BBB23B3D317A415D411A238CFDC48650A8EACE1qD1AK"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2018-09-27T21:00:00+00:00</_x0414__x0430__x0442__x0430__x0020__x0434__x043e__x043a__x0443__x043c__x0435__x043d__x0442__x0430_>
    <_x041e__x043f__x0438__x0441__x0430__x043d__x0438__x0435_ xmlns="6d7c22ec-c6a4-4777-88aa-bc3c76ac660e">О внесение изменений в Устав муниципального образования "Шиньшинское сельское поселение"</_x041e__x043f__x0438__x0441__x0430__x043d__x0438__x0435_>
    <_x041f__x0430__x043f__x043a__x0430_ xmlns="9a921421-5eaf-4b9a-ab61-36b7bab641d9">2018</_x041f__x0430__x043f__x043a__x0430_>
    <_x2116__x0020__x0434__x043e__x043a__x0443__x043c__x0435__x043d__x0442__x0430_ xmlns="9a921421-5eaf-4b9a-ab61-36b7bab641d9">138</_x2116__x0020__x0434__x043e__x043a__x0443__x043c__x0435__x043d__x0442__x0430_>
    <_dlc_DocId xmlns="57504d04-691e-4fc4-8f09-4f19fdbe90f6">XXJ7TYMEEKJ2-4368-127</_dlc_DocId>
    <_dlc_DocIdUrl xmlns="57504d04-691e-4fc4-8f09-4f19fdbe90f6">
      <Url>https://vip.gov.mari.ru/morki/shinsha/_layouts/DocIdRedir.aspx?ID=XXJ7TYMEEKJ2-4368-127</Url>
      <Description>XXJ7TYMEEKJ2-4368-127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933E5-B0AB-4307-8B36-C118F60FC680}"/>
</file>

<file path=customXml/itemProps2.xml><?xml version="1.0" encoding="utf-8"?>
<ds:datastoreItem xmlns:ds="http://schemas.openxmlformats.org/officeDocument/2006/customXml" ds:itemID="{DB66F024-4B55-464C-A81C-AD0B5A0CF221}"/>
</file>

<file path=customXml/itemProps3.xml><?xml version="1.0" encoding="utf-8"?>
<ds:datastoreItem xmlns:ds="http://schemas.openxmlformats.org/officeDocument/2006/customXml" ds:itemID="{57A36C3E-30B7-4381-BA78-0D31993C84DE}"/>
</file>

<file path=customXml/itemProps4.xml><?xml version="1.0" encoding="utf-8"?>
<ds:datastoreItem xmlns:ds="http://schemas.openxmlformats.org/officeDocument/2006/customXml" ds:itemID="{ADBD0F98-932E-491F-8A7C-7998B93642D8}"/>
</file>

<file path=docProps/app.xml><?xml version="1.0" encoding="utf-8"?>
<Properties xmlns="http://schemas.openxmlformats.org/officeDocument/2006/extended-properties" xmlns:vt="http://schemas.openxmlformats.org/officeDocument/2006/docPropsVTypes">
  <Template>Normal</Template>
  <TotalTime>1</TotalTime>
  <Pages>1</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138 от 28.09.2018</dc:title>
  <dc:creator>Shinsha</dc:creator>
  <cp:lastModifiedBy>Shinsha</cp:lastModifiedBy>
  <cp:revision>4</cp:revision>
  <dcterms:created xsi:type="dcterms:W3CDTF">2018-11-29T11:03:00Z</dcterms:created>
  <dcterms:modified xsi:type="dcterms:W3CDTF">2018-11-29T11:04:00Z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6791fba1-3aba-4873-b5a3-229f021eda01</vt:lpwstr>
  </property>
</Properties>
</file>